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8" w:rsidRPr="00966012" w:rsidRDefault="00451158" w:rsidP="0045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01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451158" w:rsidRPr="00966012" w:rsidRDefault="00451158" w:rsidP="0045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012">
        <w:rPr>
          <w:rFonts w:ascii="Times New Roman" w:hAnsi="Times New Roman" w:cs="Times New Roman"/>
          <w:sz w:val="28"/>
          <w:szCs w:val="28"/>
        </w:rPr>
        <w:t xml:space="preserve"> учреждение «Новгородский областной колледж искусств </w:t>
      </w:r>
    </w:p>
    <w:p w:rsidR="00451158" w:rsidRPr="00966012" w:rsidRDefault="00451158" w:rsidP="00451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012">
        <w:rPr>
          <w:rFonts w:ascii="Times New Roman" w:hAnsi="Times New Roman" w:cs="Times New Roman"/>
          <w:sz w:val="28"/>
          <w:szCs w:val="28"/>
        </w:rPr>
        <w:t>им. С.В. Рахманинова»</w:t>
      </w:r>
    </w:p>
    <w:p w:rsidR="00451158" w:rsidRDefault="00C5288F" w:rsidP="00451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193675</wp:posOffset>
            </wp:positionV>
            <wp:extent cx="3473450" cy="147320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158" w:rsidRDefault="00451158" w:rsidP="00451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158" w:rsidRDefault="00451158" w:rsidP="00451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58" w:rsidRDefault="00451158" w:rsidP="00451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58" w:rsidRDefault="00451158" w:rsidP="00451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8F" w:rsidRDefault="00C5288F" w:rsidP="00451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88F" w:rsidRDefault="00C5288F" w:rsidP="00451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158" w:rsidRDefault="00451158" w:rsidP="004511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tbl>
      <w:tblPr>
        <w:tblStyle w:val="a4"/>
        <w:tblW w:w="0" w:type="auto"/>
        <w:tblLook w:val="04A0"/>
      </w:tblPr>
      <w:tblGrid>
        <w:gridCol w:w="9345"/>
      </w:tblGrid>
      <w:tr w:rsidR="00451158" w:rsidTr="0044695F">
        <w:trPr>
          <w:trHeight w:val="158"/>
        </w:trPr>
        <w:tc>
          <w:tcPr>
            <w:tcW w:w="9345" w:type="dxa"/>
          </w:tcPr>
          <w:p w:rsidR="00451158" w:rsidRPr="002724D1" w:rsidRDefault="002724D1" w:rsidP="004469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4D1">
              <w:rPr>
                <w:rFonts w:ascii="Times New Roman" w:hAnsi="Times New Roman" w:cs="Times New Roman"/>
                <w:bCs/>
                <w:sz w:val="28"/>
                <w:szCs w:val="28"/>
              </w:rPr>
              <w:t>ПП Профессиональная подготовка</w:t>
            </w:r>
          </w:p>
          <w:p w:rsidR="002724D1" w:rsidRDefault="002724D1" w:rsidP="00446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4D1">
              <w:rPr>
                <w:rFonts w:ascii="Times New Roman" w:hAnsi="Times New Roman" w:cs="Times New Roman"/>
                <w:bCs/>
                <w:sz w:val="28"/>
                <w:szCs w:val="28"/>
              </w:rPr>
              <w:t>ЕН Математический и общий естественнонаучный учебный цикл</w:t>
            </w:r>
          </w:p>
        </w:tc>
      </w:tr>
      <w:tr w:rsidR="00451158" w:rsidTr="0044695F">
        <w:trPr>
          <w:trHeight w:val="158"/>
        </w:trPr>
        <w:tc>
          <w:tcPr>
            <w:tcW w:w="9345" w:type="dxa"/>
          </w:tcPr>
          <w:p w:rsidR="00451158" w:rsidRPr="002724D1" w:rsidRDefault="002724D1" w:rsidP="00446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4D1">
              <w:rPr>
                <w:rFonts w:ascii="Times New Roman" w:hAnsi="Times New Roman" w:cs="Times New Roman"/>
                <w:b/>
                <w:sz w:val="28"/>
                <w:szCs w:val="28"/>
              </w:rPr>
              <w:t>ЕН.03 «</w:t>
            </w:r>
            <w:r w:rsidRPr="00272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Информационное обеспечение профессиональной деятельности Адаптивные информационные и коммуникационные технологии</w:t>
            </w:r>
            <w:r w:rsidRPr="002724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51158" w:rsidTr="0044695F">
        <w:trPr>
          <w:trHeight w:val="158"/>
        </w:trPr>
        <w:tc>
          <w:tcPr>
            <w:tcW w:w="9345" w:type="dxa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  <w:r w:rsidRPr="002043DD">
              <w:rPr>
                <w:rFonts w:ascii="Times New Roman" w:hAnsi="Times New Roman" w:cs="Times New Roman"/>
              </w:rPr>
              <w:t xml:space="preserve">(наименование </w:t>
            </w:r>
            <w:proofErr w:type="spellStart"/>
            <w:r w:rsidRPr="002043DD">
              <w:rPr>
                <w:rFonts w:ascii="Times New Roman" w:hAnsi="Times New Roman" w:cs="Times New Roman"/>
              </w:rPr>
              <w:t>мдк</w:t>
            </w:r>
            <w:proofErr w:type="spellEnd"/>
            <w:r w:rsidRPr="002043DD">
              <w:rPr>
                <w:rFonts w:ascii="Times New Roman" w:hAnsi="Times New Roman" w:cs="Times New Roman"/>
              </w:rPr>
              <w:t>, дисциплина)</w:t>
            </w:r>
          </w:p>
          <w:p w:rsidR="00451158" w:rsidRPr="002043DD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58" w:rsidTr="0044695F">
        <w:trPr>
          <w:trHeight w:val="158"/>
        </w:trPr>
        <w:tc>
          <w:tcPr>
            <w:tcW w:w="9345" w:type="dxa"/>
          </w:tcPr>
          <w:p w:rsidR="00451158" w:rsidRPr="002043DD" w:rsidRDefault="00451158" w:rsidP="004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DD"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</w:tr>
      <w:tr w:rsidR="00451158" w:rsidTr="0044695F">
        <w:trPr>
          <w:trHeight w:val="158"/>
        </w:trPr>
        <w:tc>
          <w:tcPr>
            <w:tcW w:w="9345" w:type="dxa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  <w:r w:rsidRPr="002043DD">
              <w:rPr>
                <w:rFonts w:ascii="Times New Roman" w:hAnsi="Times New Roman" w:cs="Times New Roman"/>
              </w:rPr>
              <w:t>(код и наименование специальности)</w:t>
            </w:r>
          </w:p>
          <w:p w:rsidR="00451158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58" w:rsidTr="0044695F">
        <w:trPr>
          <w:trHeight w:val="158"/>
        </w:trPr>
        <w:tc>
          <w:tcPr>
            <w:tcW w:w="9345" w:type="dxa"/>
          </w:tcPr>
          <w:p w:rsidR="00451158" w:rsidRPr="002043DD" w:rsidRDefault="00451158" w:rsidP="004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3DD">
              <w:rPr>
                <w:rFonts w:ascii="Times New Roman" w:hAnsi="Times New Roman" w:cs="Times New Roman"/>
                <w:sz w:val="28"/>
                <w:szCs w:val="28"/>
              </w:rPr>
              <w:t>Отрасль «Дизайн среды»</w:t>
            </w:r>
          </w:p>
        </w:tc>
      </w:tr>
      <w:tr w:rsidR="00451158" w:rsidTr="0044695F">
        <w:trPr>
          <w:trHeight w:val="157"/>
        </w:trPr>
        <w:tc>
          <w:tcPr>
            <w:tcW w:w="9345" w:type="dxa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1158" w:rsidRPr="009B3045" w:rsidRDefault="00451158" w:rsidP="004511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158" w:rsidRDefault="00451158" w:rsidP="00451158">
      <w:pPr>
        <w:jc w:val="center"/>
      </w:pPr>
    </w:p>
    <w:p w:rsidR="00451158" w:rsidRDefault="00451158" w:rsidP="00451158"/>
    <w:p w:rsidR="00451158" w:rsidRDefault="00451158" w:rsidP="00451158"/>
    <w:p w:rsidR="00451158" w:rsidRDefault="00451158" w:rsidP="00451158">
      <w:pPr>
        <w:rPr>
          <w:sz w:val="24"/>
          <w:szCs w:val="24"/>
        </w:rPr>
      </w:pPr>
    </w:p>
    <w:p w:rsidR="00451158" w:rsidRPr="00A43D88" w:rsidRDefault="00451158" w:rsidP="00451158">
      <w:pPr>
        <w:rPr>
          <w:sz w:val="24"/>
          <w:szCs w:val="24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4537"/>
        <w:gridCol w:w="425"/>
        <w:gridCol w:w="5092"/>
      </w:tblGrid>
      <w:tr w:rsidR="00451158" w:rsidTr="0044695F">
        <w:tc>
          <w:tcPr>
            <w:tcW w:w="4537" w:type="dxa"/>
            <w:tcBorders>
              <w:top w:val="nil"/>
              <w:left w:val="nil"/>
              <w:right w:val="nil"/>
            </w:tcBorders>
          </w:tcPr>
          <w:p w:rsidR="00451158" w:rsidRDefault="00451158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right w:val="nil"/>
            </w:tcBorders>
          </w:tcPr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4D1" w:rsidRDefault="002724D1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43" w:rsidRDefault="00760943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43" w:rsidRDefault="00760943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58" w:rsidRDefault="00451158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</w:p>
          <w:p w:rsidR="00451158" w:rsidRDefault="00451158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Предметно-цикловой комиссии</w:t>
            </w:r>
          </w:p>
          <w:p w:rsidR="00451158" w:rsidRDefault="00451158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451158" w:rsidRDefault="00451158" w:rsidP="0044695F">
            <w:pPr>
              <w:ind w:left="-669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158" w:rsidTr="0044695F">
        <w:tc>
          <w:tcPr>
            <w:tcW w:w="4962" w:type="dxa"/>
            <w:gridSpan w:val="2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5092" w:type="dxa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</w:tr>
      <w:tr w:rsidR="00451158" w:rsidTr="0044695F">
        <w:tc>
          <w:tcPr>
            <w:tcW w:w="4962" w:type="dxa"/>
            <w:gridSpan w:val="2"/>
          </w:tcPr>
          <w:p w:rsidR="00451158" w:rsidRDefault="00451158" w:rsidP="0044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58" w:rsidRDefault="00941B61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5092" w:type="dxa"/>
          </w:tcPr>
          <w:p w:rsidR="00451158" w:rsidRDefault="00451158" w:rsidP="0044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58" w:rsidRDefault="00760943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451158" w:rsidTr="0044695F">
        <w:tc>
          <w:tcPr>
            <w:tcW w:w="4962" w:type="dxa"/>
            <w:gridSpan w:val="2"/>
          </w:tcPr>
          <w:p w:rsidR="00451158" w:rsidRPr="007F33C1" w:rsidRDefault="00451158" w:rsidP="0044695F">
            <w:pPr>
              <w:rPr>
                <w:rFonts w:ascii="Times New Roman" w:hAnsi="Times New Roman" w:cs="Times New Roman"/>
              </w:rPr>
            </w:pPr>
            <w:r w:rsidRPr="007F33C1">
              <w:rPr>
                <w:rFonts w:ascii="Times New Roman" w:hAnsi="Times New Roman" w:cs="Times New Roman"/>
              </w:rPr>
              <w:t xml:space="preserve"> (подпись)(расшифровка)</w:t>
            </w:r>
          </w:p>
          <w:p w:rsidR="00451158" w:rsidRPr="007F33C1" w:rsidRDefault="00451158" w:rsidP="00446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451158" w:rsidRPr="007F33C1" w:rsidRDefault="00451158" w:rsidP="0044695F">
            <w:pPr>
              <w:rPr>
                <w:rFonts w:ascii="Times New Roman" w:hAnsi="Times New Roman" w:cs="Times New Roman"/>
              </w:rPr>
            </w:pPr>
            <w:r w:rsidRPr="007F33C1">
              <w:rPr>
                <w:rFonts w:ascii="Times New Roman" w:hAnsi="Times New Roman" w:cs="Times New Roman"/>
              </w:rPr>
              <w:t xml:space="preserve"> (подпись)(расшифровка)</w:t>
            </w:r>
          </w:p>
        </w:tc>
      </w:tr>
      <w:tr w:rsidR="00451158" w:rsidTr="0044695F">
        <w:tc>
          <w:tcPr>
            <w:tcW w:w="4962" w:type="dxa"/>
            <w:gridSpan w:val="2"/>
          </w:tcPr>
          <w:p w:rsidR="00451158" w:rsidRDefault="00451158" w:rsidP="0044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1158" w:rsidRPr="007F33C1" w:rsidRDefault="00451158" w:rsidP="0044695F">
            <w:pPr>
              <w:rPr>
                <w:rFonts w:ascii="Times New Roman" w:hAnsi="Times New Roman" w:cs="Times New Roman"/>
              </w:rPr>
            </w:pP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5092" w:type="dxa"/>
          </w:tcPr>
          <w:p w:rsidR="00451158" w:rsidRPr="007F33C1" w:rsidRDefault="00451158" w:rsidP="00272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2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24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33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1158" w:rsidRPr="004C6022" w:rsidRDefault="00451158" w:rsidP="00451158">
      <w:pPr>
        <w:rPr>
          <w:rFonts w:ascii="Times New Roman" w:hAnsi="Times New Roman" w:cs="Times New Roman"/>
          <w:sz w:val="28"/>
          <w:szCs w:val="28"/>
        </w:rPr>
      </w:pPr>
    </w:p>
    <w:p w:rsidR="00451158" w:rsidRPr="004C6022" w:rsidRDefault="00451158" w:rsidP="004511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766355"/>
      <w:r w:rsidRPr="00AC0D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="002724D1" w:rsidRPr="002724D1">
        <w:rPr>
          <w:rFonts w:ascii="Times New Roman" w:hAnsi="Times New Roman" w:cs="Times New Roman"/>
          <w:b/>
          <w:sz w:val="28"/>
          <w:szCs w:val="28"/>
        </w:rPr>
        <w:t>ЕН.03 «</w:t>
      </w:r>
      <w:r w:rsidR="002724D1" w:rsidRPr="00272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профессиональной деятельности Адаптивные информационные и коммуникационные технологии</w:t>
      </w:r>
      <w:r w:rsidR="002724D1" w:rsidRPr="002724D1">
        <w:rPr>
          <w:rFonts w:ascii="Times New Roman" w:hAnsi="Times New Roman" w:cs="Times New Roman"/>
          <w:b/>
          <w:sz w:val="28"/>
          <w:szCs w:val="28"/>
        </w:rPr>
        <w:t>»</w:t>
      </w:r>
      <w:r w:rsidRPr="000A4516">
        <w:rPr>
          <w:rFonts w:ascii="Times New Roman" w:hAnsi="Times New Roman" w:cs="Times New Roman"/>
          <w:sz w:val="28"/>
          <w:szCs w:val="28"/>
        </w:rPr>
        <w:t xml:space="preserve">составлена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4516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0A4516">
        <w:rPr>
          <w:rFonts w:ascii="Times New Roman" w:hAnsi="Times New Roman" w:cs="Times New Roman"/>
          <w:sz w:val="28"/>
          <w:szCs w:val="28"/>
        </w:rPr>
        <w:t>специальности 54.02.01 «Дизайн» (по</w:t>
      </w:r>
      <w:r w:rsidR="0027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отраслям</w:t>
      </w:r>
      <w:r w:rsidRPr="000A4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отрасль «Дизайн среды», утвержденным приказом Министерства просвещения и науки РФ от 23ноября 2020г. № 658.</w:t>
      </w:r>
    </w:p>
    <w:bookmarkEnd w:id="0"/>
    <w:tbl>
      <w:tblPr>
        <w:tblStyle w:val="a4"/>
        <w:tblW w:w="0" w:type="auto"/>
        <w:tblInd w:w="1985" w:type="dxa"/>
        <w:tblLook w:val="04A0"/>
      </w:tblPr>
      <w:tblGrid>
        <w:gridCol w:w="4536"/>
        <w:gridCol w:w="2824"/>
      </w:tblGrid>
      <w:tr w:rsidR="00451158" w:rsidTr="0044695F"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</w:tcPr>
          <w:p w:rsidR="00451158" w:rsidRDefault="00451158" w:rsidP="0044695F"/>
          <w:p w:rsidR="00451158" w:rsidRDefault="00451158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451158" w:rsidRPr="00155B9F" w:rsidRDefault="00451158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9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</w:t>
            </w:r>
          </w:p>
          <w:p w:rsidR="00451158" w:rsidRDefault="00451158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9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организационно-методической работе:</w:t>
            </w:r>
          </w:p>
          <w:p w:rsidR="00451158" w:rsidRDefault="00451158" w:rsidP="0044695F">
            <w:pPr>
              <w:jc w:val="right"/>
            </w:pPr>
          </w:p>
        </w:tc>
      </w:tr>
      <w:tr w:rsidR="00451158" w:rsidTr="0044695F">
        <w:tc>
          <w:tcPr>
            <w:tcW w:w="4536" w:type="dxa"/>
          </w:tcPr>
          <w:p w:rsidR="00451158" w:rsidRDefault="00451158" w:rsidP="0044695F"/>
          <w:p w:rsidR="00451158" w:rsidRDefault="00451158" w:rsidP="0044695F"/>
        </w:tc>
        <w:tc>
          <w:tcPr>
            <w:tcW w:w="2824" w:type="dxa"/>
          </w:tcPr>
          <w:p w:rsidR="00451158" w:rsidRDefault="00451158" w:rsidP="0044695F"/>
          <w:p w:rsidR="00451158" w:rsidRPr="00DA721D" w:rsidRDefault="00451158" w:rsidP="004469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721D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A721D">
              <w:rPr>
                <w:rFonts w:ascii="Times New Roman" w:hAnsi="Times New Roman" w:cs="Times New Roman"/>
                <w:sz w:val="28"/>
                <w:szCs w:val="28"/>
              </w:rPr>
              <w:t>Зимнева</w:t>
            </w:r>
            <w:proofErr w:type="spellEnd"/>
          </w:p>
        </w:tc>
      </w:tr>
      <w:tr w:rsidR="00451158" w:rsidTr="0044695F">
        <w:tc>
          <w:tcPr>
            <w:tcW w:w="4536" w:type="dxa"/>
          </w:tcPr>
          <w:p w:rsidR="00451158" w:rsidRPr="00DA721D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  <w:r w:rsidRPr="00DA721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24" w:type="dxa"/>
          </w:tcPr>
          <w:p w:rsidR="00451158" w:rsidRPr="00DA721D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  <w:r w:rsidRPr="00DA721D">
              <w:rPr>
                <w:rFonts w:ascii="Times New Roman" w:hAnsi="Times New Roman" w:cs="Times New Roman"/>
              </w:rPr>
              <w:t>(расшифровка)</w:t>
            </w:r>
          </w:p>
        </w:tc>
      </w:tr>
      <w:tr w:rsidR="00451158" w:rsidTr="0044695F">
        <w:tc>
          <w:tcPr>
            <w:tcW w:w="7360" w:type="dxa"/>
            <w:gridSpan w:val="2"/>
          </w:tcPr>
          <w:p w:rsidR="00451158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  <w:r w:rsidRPr="00DA721D">
              <w:rPr>
                <w:rFonts w:ascii="Times New Roman" w:hAnsi="Times New Roman" w:cs="Times New Roman"/>
              </w:rPr>
              <w:t xml:space="preserve"> «</w:t>
            </w:r>
            <w:r w:rsidR="002724D1">
              <w:rPr>
                <w:rFonts w:ascii="Times New Roman" w:hAnsi="Times New Roman" w:cs="Times New Roman"/>
              </w:rPr>
              <w:t>31</w:t>
            </w:r>
            <w:r w:rsidRPr="00DA721D">
              <w:rPr>
                <w:rFonts w:ascii="Times New Roman" w:hAnsi="Times New Roman" w:cs="Times New Roman"/>
              </w:rPr>
              <w:t xml:space="preserve">» </w:t>
            </w:r>
            <w:r w:rsidR="002724D1">
              <w:rPr>
                <w:rFonts w:ascii="Times New Roman" w:hAnsi="Times New Roman" w:cs="Times New Roman"/>
              </w:rPr>
              <w:t>08</w:t>
            </w:r>
            <w:r w:rsidRPr="00DA721D">
              <w:rPr>
                <w:rFonts w:ascii="Times New Roman" w:hAnsi="Times New Roman" w:cs="Times New Roman"/>
              </w:rPr>
              <w:t xml:space="preserve"> 202</w:t>
            </w:r>
            <w:r w:rsidR="002724D1">
              <w:rPr>
                <w:rFonts w:ascii="Times New Roman" w:hAnsi="Times New Roman" w:cs="Times New Roman"/>
              </w:rPr>
              <w:t>3</w:t>
            </w:r>
            <w:r w:rsidRPr="00DA721D">
              <w:rPr>
                <w:rFonts w:ascii="Times New Roman" w:hAnsi="Times New Roman" w:cs="Times New Roman"/>
              </w:rPr>
              <w:t>г.</w:t>
            </w:r>
          </w:p>
          <w:p w:rsidR="00451158" w:rsidRPr="00DA721D" w:rsidRDefault="00451158" w:rsidP="00446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158" w:rsidRDefault="00451158" w:rsidP="00451158"/>
    <w:p w:rsidR="00451158" w:rsidRDefault="00451158" w:rsidP="00451158"/>
    <w:p w:rsidR="00451158" w:rsidRDefault="00451158" w:rsidP="00451158"/>
    <w:p w:rsidR="00451158" w:rsidRDefault="00451158" w:rsidP="00451158"/>
    <w:p w:rsidR="00451158" w:rsidRDefault="00451158" w:rsidP="00451158"/>
    <w:p w:rsidR="00451158" w:rsidRDefault="00451158" w:rsidP="00451158"/>
    <w:p w:rsidR="00451158" w:rsidRDefault="00451158" w:rsidP="00451158"/>
    <w:p w:rsidR="00451158" w:rsidRDefault="00451158" w:rsidP="00D370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158" w:rsidRDefault="00451158" w:rsidP="00D370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1B" w:rsidRDefault="00C75D1B" w:rsidP="00D370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 Область применения рабочей программы.</w:t>
      </w:r>
    </w:p>
    <w:p w:rsidR="00F2715E" w:rsidRPr="000A6752" w:rsidRDefault="00F2715E" w:rsidP="00D370B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752">
        <w:rPr>
          <w:rFonts w:ascii="Times New Roman" w:hAnsi="Times New Roman" w:cs="Times New Roman"/>
          <w:sz w:val="24"/>
          <w:szCs w:val="24"/>
        </w:rPr>
        <w:t>Рабочая пр</w:t>
      </w:r>
      <w:r w:rsidR="008626A1" w:rsidRPr="000A6752">
        <w:rPr>
          <w:rFonts w:ascii="Times New Roman" w:hAnsi="Times New Roman" w:cs="Times New Roman"/>
          <w:sz w:val="24"/>
          <w:szCs w:val="24"/>
        </w:rPr>
        <w:t>ограмма учебной дисциплины ЕН.03</w:t>
      </w:r>
      <w:r w:rsidRPr="000A6752">
        <w:rPr>
          <w:rFonts w:ascii="Times New Roman" w:hAnsi="Times New Roman" w:cs="Times New Roman"/>
          <w:sz w:val="24"/>
          <w:szCs w:val="24"/>
        </w:rPr>
        <w:t xml:space="preserve"> «</w:t>
      </w:r>
      <w:r w:rsidR="008626A1" w:rsidRPr="000A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профессиональной деятельности Адаптивные информационные и коммуникационные технологии</w:t>
      </w:r>
      <w:r w:rsidRPr="000A6752">
        <w:rPr>
          <w:rFonts w:ascii="Times New Roman" w:hAnsi="Times New Roman" w:cs="Times New Roman"/>
          <w:sz w:val="24"/>
          <w:szCs w:val="24"/>
        </w:rPr>
        <w:t xml:space="preserve">» является программы </w:t>
      </w:r>
      <w:r w:rsidR="008626A1" w:rsidRPr="000A6752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 по специальности </w:t>
      </w:r>
      <w:r w:rsidRPr="000A675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8626A1" w:rsidRPr="000A6752">
        <w:rPr>
          <w:rFonts w:ascii="Times New Roman" w:hAnsi="Times New Roman" w:cs="Times New Roman"/>
          <w:sz w:val="24"/>
          <w:szCs w:val="24"/>
        </w:rPr>
        <w:t>54.02.01Дизайн</w:t>
      </w:r>
      <w:r w:rsidRPr="000A6752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="008626A1" w:rsidRPr="000A6752">
        <w:rPr>
          <w:rFonts w:ascii="Times New Roman" w:hAnsi="Times New Roman" w:cs="Times New Roman"/>
          <w:sz w:val="24"/>
          <w:szCs w:val="24"/>
        </w:rPr>
        <w:t>, отрасль «Дизайн среды».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программы профессионального обучения.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Учебная дисциплина </w:t>
      </w:r>
      <w:r w:rsidR="008626A1" w:rsidRPr="000A6752">
        <w:rPr>
          <w:rFonts w:ascii="Times New Roman" w:hAnsi="Times New Roman" w:cs="Times New Roman"/>
          <w:sz w:val="24"/>
          <w:szCs w:val="24"/>
        </w:rPr>
        <w:t xml:space="preserve">ЕН.03 «Информационное обеспечение профессиональной деятельности Адаптивные информационные и коммуникационные технологии» </w:t>
      </w:r>
      <w:r w:rsidRPr="000A6752">
        <w:rPr>
          <w:rFonts w:ascii="Times New Roman" w:hAnsi="Times New Roman" w:cs="Times New Roman"/>
          <w:sz w:val="24"/>
          <w:szCs w:val="24"/>
        </w:rPr>
        <w:t xml:space="preserve"> относится к профессиональной подготовке и входит в состав математический и общий естественнонаучный учебный цикл, цикла образовательной программы.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 </w:t>
      </w:r>
      <w:r w:rsidRPr="000A6752">
        <w:rPr>
          <w:rFonts w:ascii="Times New Roman" w:hAnsi="Times New Roman" w:cs="Times New Roman"/>
          <w:sz w:val="24"/>
          <w:szCs w:val="24"/>
        </w:rPr>
        <w:t>- </w:t>
      </w:r>
      <w:r w:rsidRPr="000A6752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дисциплины.</w:t>
      </w:r>
    </w:p>
    <w:p w:rsidR="00D370B8" w:rsidRPr="00D370B8" w:rsidRDefault="00D370B8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Целью курса является формирование у студенто</w:t>
      </w:r>
      <w:r>
        <w:rPr>
          <w:rFonts w:ascii="Times New Roman" w:hAnsi="Times New Roman" w:cs="Times New Roman"/>
          <w:sz w:val="24"/>
          <w:szCs w:val="24"/>
        </w:rPr>
        <w:t xml:space="preserve">в компетенций, знаний, умений и </w:t>
      </w:r>
      <w:r w:rsidRPr="00D370B8">
        <w:rPr>
          <w:rFonts w:ascii="Times New Roman" w:hAnsi="Times New Roman" w:cs="Times New Roman"/>
          <w:sz w:val="24"/>
          <w:szCs w:val="24"/>
        </w:rPr>
        <w:t>навыков, необходимых для работы на персональн</w:t>
      </w:r>
      <w:r>
        <w:rPr>
          <w:rFonts w:ascii="Times New Roman" w:hAnsi="Times New Roman" w:cs="Times New Roman"/>
          <w:sz w:val="24"/>
          <w:szCs w:val="24"/>
        </w:rPr>
        <w:t xml:space="preserve">ом компьютере, самостоятельного </w:t>
      </w:r>
      <w:r w:rsidRPr="00D370B8">
        <w:rPr>
          <w:rFonts w:ascii="Times New Roman" w:hAnsi="Times New Roman" w:cs="Times New Roman"/>
          <w:sz w:val="24"/>
          <w:szCs w:val="24"/>
        </w:rPr>
        <w:t>изучения специальной литературы, а также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навыков самостоятельной </w:t>
      </w:r>
      <w:bookmarkStart w:id="1" w:name="_GoBack"/>
      <w:bookmarkEnd w:id="1"/>
      <w:r w:rsidRPr="00D370B8">
        <w:rPr>
          <w:rFonts w:ascii="Times New Roman" w:hAnsi="Times New Roman" w:cs="Times New Roman"/>
          <w:sz w:val="24"/>
          <w:szCs w:val="24"/>
        </w:rPr>
        <w:t>работы.</w:t>
      </w:r>
    </w:p>
    <w:p w:rsidR="00D370B8" w:rsidRPr="00D370B8" w:rsidRDefault="00D370B8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D370B8" w:rsidRPr="00D370B8" w:rsidRDefault="00D370B8" w:rsidP="00D370B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Изучение основ работы с операционной системой;</w:t>
      </w:r>
    </w:p>
    <w:p w:rsidR="00D370B8" w:rsidRPr="00D370B8" w:rsidRDefault="00D370B8" w:rsidP="00D370B8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Изучение основ работы в офисных пакетах и пакетах прикладных программспециального назначения;</w:t>
      </w:r>
    </w:p>
    <w:p w:rsidR="00D370B8" w:rsidRPr="00D370B8" w:rsidRDefault="00D370B8" w:rsidP="00D370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Изучение основ работы с мультимедийной информацией;</w:t>
      </w:r>
    </w:p>
    <w:p w:rsidR="00D370B8" w:rsidRPr="00D370B8" w:rsidRDefault="00D370B8" w:rsidP="00D370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70B8">
        <w:rPr>
          <w:rFonts w:ascii="Times New Roman" w:hAnsi="Times New Roman" w:cs="Times New Roman"/>
          <w:sz w:val="24"/>
          <w:szCs w:val="24"/>
        </w:rPr>
        <w:t>Использование ИТ в профессиональной деятельности.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Освоение учебной дисциплины </w:t>
      </w:r>
      <w:r w:rsidR="008626A1" w:rsidRPr="000A6752">
        <w:rPr>
          <w:rFonts w:ascii="Times New Roman" w:hAnsi="Times New Roman" w:cs="Times New Roman"/>
          <w:sz w:val="24"/>
          <w:szCs w:val="24"/>
        </w:rPr>
        <w:t xml:space="preserve">ЕН.03 «Информационное обеспечение профессиональной деятельности Адаптивные информационные и коммуникационные технологии»  </w:t>
      </w:r>
      <w:r w:rsidRPr="000A6752">
        <w:rPr>
          <w:rFonts w:ascii="Times New Roman" w:hAnsi="Times New Roman" w:cs="Times New Roman"/>
          <w:sz w:val="24"/>
          <w:szCs w:val="24"/>
        </w:rPr>
        <w:t>направлено на формирование части компетенций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</w:t>
      </w:r>
      <w:r w:rsidRPr="000A6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общих компетенций: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профессиональных компетенций;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 анализ для разработки дизайн-проектов;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ПК 1.3. Осуществлять процесс дизайнерского проектирования с применением специализированных компьютерных программ;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ПК 1.4. Производить расчеты технико-экономического обоснования предлагаемого проекта;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ПК 2.2. Выполнять технические чертежи;</w:t>
      </w:r>
    </w:p>
    <w:p w:rsidR="008626A1" w:rsidRPr="000A6752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ПК 4.3. Контролировать сроки и качество выполненных заданий;</w:t>
      </w:r>
    </w:p>
    <w:p w:rsidR="008626A1" w:rsidRDefault="008626A1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ПК 4.4. Осуществлять прием и сдачу работы в соответствии с техническим заданием.</w:t>
      </w:r>
    </w:p>
    <w:p w:rsidR="00901303" w:rsidRPr="000A6752" w:rsidRDefault="00901303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303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hyperlink r:id="rId6" w:history="1">
        <w:r w:rsidRPr="00901303">
          <w:rPr>
            <w:rStyle w:val="a3"/>
            <w:rFonts w:ascii="Times New Roman" w:hAnsi="Times New Roman" w:cs="Times New Roman"/>
            <w:sz w:val="24"/>
            <w:szCs w:val="24"/>
          </w:rPr>
          <w:t>http://noki53.ru/about/programma-vospitaniya.php</w:t>
        </w:r>
      </w:hyperlink>
    </w:p>
    <w:p w:rsidR="00F2715E" w:rsidRPr="000A6752" w:rsidRDefault="00F2715E" w:rsidP="00D370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F2715E" w:rsidRDefault="00F2715E" w:rsidP="00D370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работы.</w:t>
      </w:r>
    </w:p>
    <w:p w:rsidR="0052736B" w:rsidRPr="0052736B" w:rsidRDefault="0052736B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36B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студента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2736B">
        <w:rPr>
          <w:rFonts w:ascii="Times New Roman" w:hAnsi="Times New Roman" w:cs="Times New Roman"/>
          <w:sz w:val="24"/>
          <w:szCs w:val="24"/>
        </w:rPr>
        <w:t xml:space="preserve"> часа, время изучения – 3, 4 семестры. </w:t>
      </w:r>
    </w:p>
    <w:p w:rsidR="0052736B" w:rsidRPr="000A6752" w:rsidRDefault="0052736B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36B">
        <w:rPr>
          <w:rFonts w:ascii="Times New Roman" w:hAnsi="Times New Roman" w:cs="Times New Roman"/>
          <w:sz w:val="24"/>
          <w:szCs w:val="24"/>
        </w:rPr>
        <w:t xml:space="preserve">Форма итогового контроля – контрольная работа,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5273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187"/>
        <w:gridCol w:w="1713"/>
      </w:tblGrid>
      <w:tr w:rsidR="00F2715E" w:rsidRPr="000A6752" w:rsidTr="00FC5D04">
        <w:trPr>
          <w:trHeight w:val="460"/>
        </w:trPr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2715E" w:rsidRPr="000A6752" w:rsidTr="00FC5D04">
        <w:trPr>
          <w:trHeight w:val="285"/>
        </w:trPr>
        <w:tc>
          <w:tcPr>
            <w:tcW w:w="8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учебной дисциплины (всего)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C5D04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715E" w:rsidRPr="000A6752" w:rsidTr="00FC5D04">
        <w:tc>
          <w:tcPr>
            <w:tcW w:w="8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учебная нагрузка обучающегося (всего)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D04" w:rsidRPr="000A67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2715E" w:rsidRPr="000A6752" w:rsidTr="00FC5D04">
        <w:tc>
          <w:tcPr>
            <w:tcW w:w="8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15E" w:rsidRPr="000A6752" w:rsidRDefault="00F2715E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5D04" w:rsidRPr="000A6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="00FC5D04" w:rsidRPr="000A6752">
        <w:rPr>
          <w:rFonts w:ascii="Times New Roman" w:hAnsi="Times New Roman" w:cs="Times New Roman"/>
          <w:b/>
          <w:bCs/>
          <w:sz w:val="24"/>
          <w:szCs w:val="24"/>
        </w:rPr>
        <w:t xml:space="preserve">ЕН.03 «Информационное обеспечение профессиональной деятельности Адаптивные информационные и коммуникационные технологии». </w:t>
      </w:r>
    </w:p>
    <w:tbl>
      <w:tblPr>
        <w:tblStyle w:val="a4"/>
        <w:tblW w:w="0" w:type="auto"/>
        <w:tblLook w:val="04A0"/>
      </w:tblPr>
      <w:tblGrid>
        <w:gridCol w:w="2181"/>
        <w:gridCol w:w="6295"/>
        <w:gridCol w:w="1095"/>
      </w:tblGrid>
      <w:tr w:rsidR="00CB038C" w:rsidRPr="000A6752" w:rsidTr="00CB038C">
        <w:tc>
          <w:tcPr>
            <w:tcW w:w="2093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637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B038C" w:rsidRPr="000A6752" w:rsidTr="00CB038C">
        <w:tc>
          <w:tcPr>
            <w:tcW w:w="8472" w:type="dxa"/>
            <w:gridSpan w:val="2"/>
          </w:tcPr>
          <w:p w:rsidR="00CB038C" w:rsidRPr="000A6752" w:rsidRDefault="00CB038C" w:rsidP="00D3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09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B038C" w:rsidRPr="000A6752" w:rsidTr="00CB038C">
        <w:tc>
          <w:tcPr>
            <w:tcW w:w="2093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информационные системы.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охраны труда. Понятие «информация», её виды, свойства и роль в окружающем мире и производстве. Понятие информационной технологии. Роль и значение информационной технологии.  Информационное общество. Понятие и средства информатизации. Структура информатизации. Информационная культура. Понятие новой информационной технологии. Инструментарий информационной технологии.  Виды информационных технологий. Реализации информационных технологий.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Внутренняя архитектура компьютера.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Периферийные устройства: клавиатура, монитор, дисковод, мышь, принтер, сканер, модем; мультимедийные компоненты. Программный принцип управления компьютером. Операционная система: назначение, состав, загрузка. Виды программного обеспечения для компьютеров.</w:t>
            </w:r>
          </w:p>
        </w:tc>
        <w:tc>
          <w:tcPr>
            <w:tcW w:w="1099" w:type="dxa"/>
          </w:tcPr>
          <w:p w:rsidR="00CB038C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38C" w:rsidRPr="000A6752" w:rsidTr="00CB038C">
        <w:tc>
          <w:tcPr>
            <w:tcW w:w="2093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Введение в </w:t>
            </w: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Windows</w:t>
            </w: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сведения. Навигация по </w:t>
            </w:r>
            <w:r w:rsidRPr="000A67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0A6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Стандартные приложения и универсальные функции </w:t>
            </w:r>
            <w:r w:rsidRPr="000A67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B038C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38C" w:rsidRPr="000A6752" w:rsidTr="00CB038C">
        <w:tc>
          <w:tcPr>
            <w:tcW w:w="2093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информации. Текстовые процессоры.</w:t>
            </w:r>
          </w:p>
        </w:tc>
        <w:tc>
          <w:tcPr>
            <w:tcW w:w="6379" w:type="dxa"/>
          </w:tcPr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Текстовый редактор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Настройка параметров редактора и документа. Сохранение и проверка информации. Исправление ошибок. Работа с  текстом в документе. Шрифтовое оформление.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Настройка интерфейса программы MS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Создание, редактирование и форматирование текстового документа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Создание списков. Маркированный, нумерованный, многоуровневый списки. Создание таблицы. Ввод данных. Редактирование и форматирование таблицы. Вставка объектов. Оформление фигурного текста Рисование в MS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Колонки. Сноски. Буквица.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Создание маркированных, нумерованных, многоуровневых списков, работа с колонками, подбор синонимов, проверка правописания. Работа с графическими объектами.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 Создание таблиц, вставка символов и формул, создание объектов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Создание Оглавления.</w:t>
            </w:r>
          </w:p>
          <w:p w:rsidR="00CB038C" w:rsidRPr="000A6752" w:rsidRDefault="00CB038C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 Комплексное использование возможностей MS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 для создания текстовых документов: Мастер слияния документов, перекрёстные ссылки, рассмотрение возможностей рецензирования, элементы панели Формы, макросы.</w:t>
            </w:r>
          </w:p>
        </w:tc>
        <w:tc>
          <w:tcPr>
            <w:tcW w:w="1099" w:type="dxa"/>
          </w:tcPr>
          <w:p w:rsidR="00CB038C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CA8" w:rsidRPr="000A6752" w:rsidTr="00A104E4">
        <w:trPr>
          <w:trHeight w:val="556"/>
        </w:trPr>
        <w:tc>
          <w:tcPr>
            <w:tcW w:w="2093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Мультимедийные технологии.</w:t>
            </w: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организации презентаций. Создание презентации в приложении MS 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Мастер авто содержания. Шаблон оформления. Оформление презентации. Настройка фона и анимации.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презентации с помощью шаблона оформления.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гиперссылок и настройка анимации.</w:t>
            </w:r>
          </w:p>
        </w:tc>
        <w:tc>
          <w:tcPr>
            <w:tcW w:w="1099" w:type="dxa"/>
          </w:tcPr>
          <w:p w:rsidR="00952CA8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52CA8" w:rsidRPr="000A6752" w:rsidTr="00816243">
        <w:trPr>
          <w:trHeight w:val="1343"/>
        </w:trPr>
        <w:tc>
          <w:tcPr>
            <w:tcW w:w="2093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4. О компьютерной графике</w:t>
            </w: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sz w:val="24"/>
                <w:szCs w:val="24"/>
              </w:rPr>
              <w:t>Область применения компьютерной графики, специфика работы, возможности, перспективы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sz w:val="24"/>
                <w:szCs w:val="24"/>
              </w:rPr>
              <w:t>Разрешение и размер изображения. Цветовые модели и цветовой охват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CA8" w:rsidRPr="000A6752" w:rsidRDefault="00952CA8" w:rsidP="00D37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sz w:val="24"/>
                <w:szCs w:val="24"/>
              </w:rPr>
              <w:t>Форматы графических файлов (растровые и векторные)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952CA8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CA8" w:rsidRPr="000A6752" w:rsidTr="00952CA8">
        <w:trPr>
          <w:trHeight w:val="1384"/>
        </w:trPr>
        <w:tc>
          <w:tcPr>
            <w:tcW w:w="2093" w:type="dxa"/>
          </w:tcPr>
          <w:p w:rsidR="00952CA8" w:rsidRPr="000A6752" w:rsidRDefault="00952CA8" w:rsidP="00D370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5. Растровый графический редактор </w:t>
            </w:r>
            <w:r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Photoshop</w:t>
            </w:r>
            <w:r w:rsidR="00A104E4" w:rsidRPr="000A6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Интерфейс программы. Общие инструменты</w:t>
            </w:r>
            <w:r w:rsidRPr="000A6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тоновой, цветовой коррекции. Фильтры</w:t>
            </w:r>
            <w:r w:rsidRPr="000A6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выделения, каналы и маски</w:t>
            </w:r>
            <w:r w:rsidRPr="000A6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52CA8" w:rsidRPr="000A6752" w:rsidRDefault="00952CA8" w:rsidP="00D370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Ретуширование изображений</w:t>
            </w:r>
            <w:r w:rsidRPr="000A67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Обзор рабочего пространства. Создание анимированных изображений для </w:t>
            </w:r>
            <w:r w:rsidRPr="000A6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-публикаций. Использование цвета. Слои. Постобработка видовых кадров 3D-визуализации.</w:t>
            </w:r>
          </w:p>
        </w:tc>
        <w:tc>
          <w:tcPr>
            <w:tcW w:w="1099" w:type="dxa"/>
          </w:tcPr>
          <w:p w:rsidR="00952CA8" w:rsidRPr="000A6752" w:rsidRDefault="00A104E4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2CA8" w:rsidRPr="000A6752" w:rsidTr="00952CA8">
        <w:trPr>
          <w:trHeight w:val="205"/>
        </w:trPr>
        <w:tc>
          <w:tcPr>
            <w:tcW w:w="8472" w:type="dxa"/>
            <w:gridSpan w:val="2"/>
          </w:tcPr>
          <w:p w:rsidR="00952CA8" w:rsidRPr="000A6752" w:rsidRDefault="00952CA8" w:rsidP="00D3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  <w:tc>
          <w:tcPr>
            <w:tcW w:w="109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952CA8" w:rsidRPr="000A6752" w:rsidTr="000A6752">
        <w:trPr>
          <w:trHeight w:val="1152"/>
        </w:trPr>
        <w:tc>
          <w:tcPr>
            <w:tcW w:w="2093" w:type="dxa"/>
          </w:tcPr>
          <w:p w:rsidR="00952CA8" w:rsidRPr="000A6752" w:rsidRDefault="00952CA8" w:rsidP="00D370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CorelDraw</w:t>
            </w:r>
            <w:proofErr w:type="spellEnd"/>
            <w:r w:rsidR="000A6752"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Обзор рабочего пространства. Линии, фигуры и абрисы. Объекты, символы, слои. Цвет, заливки, прозрачности. Специальные эффекты. Текст. Печать. Тренировочные упражнения. </w:t>
            </w:r>
          </w:p>
        </w:tc>
        <w:tc>
          <w:tcPr>
            <w:tcW w:w="1099" w:type="dxa"/>
          </w:tcPr>
          <w:p w:rsidR="00952CA8" w:rsidRPr="000A6752" w:rsidRDefault="000A6752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CA8" w:rsidRPr="000A6752" w:rsidTr="000A6752">
        <w:trPr>
          <w:trHeight w:val="971"/>
        </w:trPr>
        <w:tc>
          <w:tcPr>
            <w:tcW w:w="2093" w:type="dxa"/>
            <w:vMerge w:val="restart"/>
          </w:tcPr>
          <w:p w:rsidR="00952CA8" w:rsidRPr="000A6752" w:rsidRDefault="00952CA8" w:rsidP="00D370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Программа </w:t>
            </w:r>
            <w:proofErr w:type="spellStart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SketchUp</w:t>
            </w:r>
            <w:proofErr w:type="spellEnd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возможности и назначение.</w:t>
            </w: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Обзор рабочей среды. Запуск, шаблоны. Главные инструменты. Инструменты 2Д рисования. Инструменты редактирования. Навигация в сцене. Анимация и визуализация.</w:t>
            </w:r>
          </w:p>
        </w:tc>
        <w:tc>
          <w:tcPr>
            <w:tcW w:w="1099" w:type="dxa"/>
          </w:tcPr>
          <w:p w:rsidR="00952CA8" w:rsidRPr="000A6752" w:rsidRDefault="000A6752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2CA8" w:rsidRPr="000A6752" w:rsidTr="000A6752">
        <w:trPr>
          <w:trHeight w:val="462"/>
        </w:trPr>
        <w:tc>
          <w:tcPr>
            <w:tcW w:w="2093" w:type="dxa"/>
            <w:vMerge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0A6752" w:rsidRPr="000A675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099" w:type="dxa"/>
          </w:tcPr>
          <w:p w:rsidR="00952CA8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2CA8" w:rsidRPr="000A6752" w:rsidTr="000A6752">
        <w:trPr>
          <w:trHeight w:val="934"/>
        </w:trPr>
        <w:tc>
          <w:tcPr>
            <w:tcW w:w="2093" w:type="dxa"/>
            <w:vMerge w:val="restart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A</w:t>
            </w:r>
            <w:proofErr w:type="spellStart"/>
            <w:r w:rsidRPr="000A6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rchi</w:t>
            </w:r>
            <w:proofErr w:type="spellEnd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CAD.</w:t>
            </w: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A8" w:rsidRPr="000A6752" w:rsidRDefault="00952CA8" w:rsidP="00D37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52CA8" w:rsidRPr="000A6752" w:rsidRDefault="00952CA8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Обзор рабочего пространства. Инструменты редактирования. Слои. Текст. Размеры. Штриховка. Сохранение в цифровом формате или вывод на печать.</w:t>
            </w:r>
          </w:p>
        </w:tc>
        <w:tc>
          <w:tcPr>
            <w:tcW w:w="1099" w:type="dxa"/>
          </w:tcPr>
          <w:p w:rsidR="00952CA8" w:rsidRPr="000A6752" w:rsidRDefault="000A6752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2CA8" w:rsidRPr="000A6752" w:rsidTr="000A6752">
        <w:trPr>
          <w:trHeight w:val="423"/>
        </w:trPr>
        <w:tc>
          <w:tcPr>
            <w:tcW w:w="2093" w:type="dxa"/>
            <w:vMerge/>
          </w:tcPr>
          <w:p w:rsidR="00952CA8" w:rsidRPr="000A6752" w:rsidRDefault="00952CA8" w:rsidP="00D3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2CA8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0A6752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099" w:type="dxa"/>
          </w:tcPr>
          <w:p w:rsidR="00952CA8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431" w:rsidRPr="000A6752" w:rsidTr="000A6752">
        <w:trPr>
          <w:trHeight w:val="1408"/>
        </w:trPr>
        <w:tc>
          <w:tcPr>
            <w:tcW w:w="2093" w:type="dxa"/>
            <w:vMerge w:val="restart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Знакомство с 3ds </w:t>
            </w:r>
            <w:proofErr w:type="spellStart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Простые, составные объекты и сплайны. Редактирование.</w:t>
            </w:r>
          </w:p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Основы полигонального моделирования.</w:t>
            </w:r>
          </w:p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Импорт 2d-графики из 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в 3ds 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 Работа со слоями.</w:t>
            </w:r>
          </w:p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Материалы. 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Плагин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Vray</w:t>
            </w:r>
            <w:proofErr w:type="spellEnd"/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Визуализация сцены.</w:t>
            </w:r>
          </w:p>
        </w:tc>
        <w:tc>
          <w:tcPr>
            <w:tcW w:w="1099" w:type="dxa"/>
          </w:tcPr>
          <w:p w:rsidR="009C1431" w:rsidRPr="000A6752" w:rsidRDefault="000A6752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431" w:rsidRPr="000A6752" w:rsidTr="000A6752">
        <w:trPr>
          <w:trHeight w:val="421"/>
        </w:trPr>
        <w:tc>
          <w:tcPr>
            <w:tcW w:w="2093" w:type="dxa"/>
            <w:vMerge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0A6752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09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431" w:rsidRPr="000A6752" w:rsidTr="000A6752">
        <w:trPr>
          <w:trHeight w:val="555"/>
        </w:trPr>
        <w:tc>
          <w:tcPr>
            <w:tcW w:w="2093" w:type="dxa"/>
            <w:vMerge w:val="restart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Возможности </w:t>
            </w:r>
            <w:r w:rsidRPr="000A67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Blender</w:t>
            </w: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Обзор рабочего пространства. Инструменты редактирования. Импорт. Материалы. </w:t>
            </w:r>
          </w:p>
        </w:tc>
        <w:tc>
          <w:tcPr>
            <w:tcW w:w="1099" w:type="dxa"/>
          </w:tcPr>
          <w:p w:rsidR="009C1431" w:rsidRPr="000A6752" w:rsidRDefault="000A6752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31" w:rsidRPr="000A6752" w:rsidTr="000A6752">
        <w:trPr>
          <w:trHeight w:val="407"/>
        </w:trPr>
        <w:tc>
          <w:tcPr>
            <w:tcW w:w="2093" w:type="dxa"/>
            <w:vMerge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0A6752" w:rsidRPr="000A675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1099" w:type="dxa"/>
          </w:tcPr>
          <w:p w:rsidR="009C1431" w:rsidRPr="000A6752" w:rsidRDefault="009C1431" w:rsidP="00D3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752" w:rsidRPr="000A6752" w:rsidTr="000A6752">
        <w:trPr>
          <w:trHeight w:val="272"/>
        </w:trPr>
        <w:tc>
          <w:tcPr>
            <w:tcW w:w="8472" w:type="dxa"/>
            <w:gridSpan w:val="2"/>
          </w:tcPr>
          <w:p w:rsidR="000A6752" w:rsidRPr="000A6752" w:rsidRDefault="000A6752" w:rsidP="00D370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:rsidR="000A6752" w:rsidRPr="000A6752" w:rsidRDefault="000A6752" w:rsidP="00D37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5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РАБОЧЕЙ ПРОГРАММЫУЧЕБНОЙ ДИСЦИПЛИНЫ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3.1. Требования к материально-техническому обеспечению.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lastRenderedPageBreak/>
        <w:t>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624">
        <w:rPr>
          <w:rFonts w:ascii="Times New Roman" w:hAnsi="Times New Roman" w:cs="Times New Roman"/>
          <w:b/>
          <w:bCs/>
          <w:sz w:val="24"/>
          <w:szCs w:val="24"/>
        </w:rPr>
        <w:t>.2. Общесистемные требования к условиям реализации образовательной программы.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624">
        <w:rPr>
          <w:rFonts w:ascii="Times New Roman" w:hAnsi="Times New Roman" w:cs="Times New Roman"/>
          <w:b/>
          <w:bCs/>
          <w:sz w:val="24"/>
          <w:szCs w:val="24"/>
        </w:rPr>
        <w:t>.3. Требования к материально-техническому и учебно-методическому обеспечению реализации образовательной программы.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t>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.3.3. Образовательная организация должна быть обеспечена необходимым комплектом лицензионного программного обеспечения.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.3.4.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.3.5.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.3.6. Образовательная программа должна обеспечиваться учебно-методической документацией по всем учебным дисциплинам (модулям).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1624">
        <w:rPr>
          <w:rFonts w:ascii="Times New Roman" w:hAnsi="Times New Roman" w:cs="Times New Roman"/>
          <w:b/>
          <w:bCs/>
          <w:sz w:val="24"/>
          <w:szCs w:val="24"/>
        </w:rPr>
        <w:t>.4. Требования к кадровым условиям реализации образовательной программы.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1.7 ФГОС СПО (имеющих стаж работы в данной профессиональной области не менее 3 лет).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1624">
        <w:rPr>
          <w:rFonts w:ascii="Times New Roman" w:hAnsi="Times New Roman" w:cs="Times New Roman"/>
          <w:sz w:val="24"/>
          <w:szCs w:val="24"/>
        </w:rPr>
        <w:t>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1.7 ФГОС СПО, не реже одного раза в 3 года с учетом расширения спектра профессиональных компетенций.</w:t>
      </w:r>
    </w:p>
    <w:p w:rsidR="009C1624" w:rsidRPr="009C1624" w:rsidRDefault="009C1624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1624">
        <w:rPr>
          <w:rFonts w:ascii="Times New Roman" w:hAnsi="Times New Roman" w:cs="Times New Roman"/>
          <w:sz w:val="24"/>
          <w:szCs w:val="24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пункте 1.7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Реализация рабочей программы учебной дисциплины требует наличия учебного кабинета информатики.</w:t>
      </w:r>
    </w:p>
    <w:p w:rsidR="00F2715E" w:rsidRPr="000A6752" w:rsidRDefault="000A6752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</w:t>
      </w:r>
      <w:r w:rsidR="00F2715E" w:rsidRPr="000A6752">
        <w:rPr>
          <w:rFonts w:ascii="Times New Roman" w:hAnsi="Times New Roman" w:cs="Times New Roman"/>
          <w:sz w:val="24"/>
          <w:szCs w:val="24"/>
        </w:rPr>
        <w:t>Оборудование учебного кабинета посадочные места по количеству обучающихся;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рабочее место преподавателя;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комплект учебно-методической документации.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персональный компьютер;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проекционный экран;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мультимедийный проектор;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lastRenderedPageBreak/>
        <w:t>-  доска;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-  колонки.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Основная учебная литература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1. Клочко, И. А. Информационные технологии в профессиональной деятельности : учебное пособие для СПО / И. А. Клочко. — 2-е изд. — Саратов : Профобразование, Ай Пи Эр Медиа, 2019. — 292 c. — Текст : электронный // Электронно-библиотечная система IPR BOOKS : [сайт]. — URL: </w:t>
      </w:r>
      <w:hyperlink r:id="rId7" w:tgtFrame="_blank" w:history="1">
        <w:r w:rsidRPr="000A6752">
          <w:rPr>
            <w:rStyle w:val="a3"/>
            <w:rFonts w:ascii="Times New Roman" w:hAnsi="Times New Roman" w:cs="Times New Roman"/>
            <w:sz w:val="24"/>
            <w:szCs w:val="24"/>
          </w:rPr>
          <w:t>http://www.iprbookshop.ru/80327.html</w:t>
        </w:r>
      </w:hyperlink>
      <w:r w:rsidRPr="000A6752">
        <w:rPr>
          <w:rFonts w:ascii="Times New Roman" w:hAnsi="Times New Roman" w:cs="Times New Roman"/>
          <w:sz w:val="24"/>
          <w:szCs w:val="24"/>
        </w:rPr>
        <w:t> - Текст: электронный.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Е. М. Информационные технологии в профессиональной деятельности : учебное пособие для СПО / Е. М.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Петлина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, А. В. Горбачев. — Саратов : Профобразование, 2021. — 111 c. — ISBN 978-5-4488-1113-5. — Текст : электронный // Электронно-библиотечная система IPR BOOKS : [сайт]. — URL: </w:t>
      </w:r>
      <w:hyperlink r:id="rId8" w:tgtFrame="_blank" w:history="1">
        <w:r w:rsidRPr="000A6752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https://www.iprbookshop.ru/104886.html</w:t>
        </w:r>
      </w:hyperlink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3. Оганесян, Валерий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Оганесович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. Информационные технологии в профессиональной деятельности : учебник [для среднего профессионального образования] / В. О. Оганесян, А. В. Курилова. - 3-е изд., стер. - Москва : Академия, 2019. - 222, [1] с. – Текст : непосредственный.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Дополнительная учебная литература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А. С. Информационные технологии : учебное пособие для вузов / А. С.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Польшакова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О. В. Чеха. — 2-е изд.,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. — Санкт-Петербург : Лань, 2021. — 212 с. — ISBN 978-5-8114-7564-3. — Текст : электронный // Лань : электронно-библиотечная система. — URL: </w:t>
      </w:r>
      <w:hyperlink r:id="rId9" w:tgtFrame="_blank" w:history="1">
        <w:r w:rsidRPr="000A6752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https://e.lanbook.com/book/177030 </w:t>
        </w:r>
      </w:hyperlink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Косиненко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Н. С. Информационные технологии в профессиональной деятельности : учебное пособие для СПО / Н. С.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Косиненко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Фризен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. — 2-е изд. — Саратов : Профобразование, Ай Пи Эр Медиа, 2018. — 308 c. — Текст : электронный // Электронно-библиотечная система IPR BOOKS : [сайт]. — URL: </w:t>
      </w:r>
      <w:hyperlink r:id="rId10" w:tgtFrame="_blank" w:history="1">
        <w:r w:rsidRPr="000A6752">
          <w:rPr>
            <w:rStyle w:val="a3"/>
            <w:rFonts w:ascii="Times New Roman" w:hAnsi="Times New Roman" w:cs="Times New Roman"/>
            <w:sz w:val="24"/>
            <w:szCs w:val="24"/>
          </w:rPr>
          <w:t>http://www.iprbookshop.ru/76992.html</w:t>
        </w:r>
      </w:hyperlink>
      <w:r w:rsidRPr="000A6752">
        <w:rPr>
          <w:rFonts w:ascii="Times New Roman" w:hAnsi="Times New Roman" w:cs="Times New Roman"/>
          <w:sz w:val="24"/>
          <w:szCs w:val="24"/>
        </w:rPr>
        <w:t> - Текст: электронный.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Бурняшов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, Б. А. Информационные технологии в профессиональной деятельности : практикум для студентов-бакалавров, обучающихся по направлению подготовки «Экономика» / Б. А.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Бурняшов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. — Краснодар, Саратов : Южный институт менеджмента, Ай Пи Эр Медиа, 2017. — 40 c. — Текст : электронный // Электронно-библиотечная система IPR BOOKS : [сайт]. — URL: </w:t>
      </w:r>
      <w:hyperlink r:id="rId11" w:tgtFrame="_blank" w:history="1">
        <w:r w:rsidRPr="000A6752">
          <w:rPr>
            <w:rStyle w:val="a3"/>
            <w:rFonts w:ascii="Times New Roman" w:hAnsi="Times New Roman" w:cs="Times New Roman"/>
            <w:sz w:val="24"/>
            <w:szCs w:val="24"/>
          </w:rPr>
          <w:t>https://www.iprbookshop.ru/67213.html</w:t>
        </w:r>
      </w:hyperlink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 xml:space="preserve">1.  «Информационные технологии: Курс лекций». [Электронный ресурс]. – Режим доступа: http://www.tspu.tula.ru/ivt/old_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umr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lect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 xml:space="preserve">/lect6.htm, свободный. – </w:t>
      </w:r>
      <w:proofErr w:type="spellStart"/>
      <w:r w:rsidRPr="000A6752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0A6752">
        <w:rPr>
          <w:rFonts w:ascii="Times New Roman" w:hAnsi="Times New Roman" w:cs="Times New Roman"/>
          <w:sz w:val="24"/>
          <w:szCs w:val="24"/>
        </w:rPr>
        <w:t>. с экрана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2.  Единая коллекция цифровых образовательных ресурсов [Электронный ресурс]. - Режим доступа http://www.school-collection.edu.ru.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3.  Единое окно доступа к образовательным ресурсам Российской Федерации [Электронный ресурс]. - Режим доступа http://www.window.edu.ru.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lastRenderedPageBreak/>
        <w:t>4.  Открытая электронная библиотека «ИИТО ЮНЕСКО» по ИКТ в образовании [Электронный ресурс]. - Режим доступа http://ru.iite.unesco.org/publications.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5.  Открытые электронные курсы «ИИТО ЮНЕСКО» по информационным технологиям [Электронный ресурс]. - Режим доступа http://www.lms.iite.unesco.org.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6.  Портал «Информационно-коммуникационные технологии в образовании [Электронный ресурс]. - Режим доступа http://www.ict.edu.ru.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7.  Справочник образовательных ресурсов «Портал цифрового образования» [Электронный ресурс]. - Режим доступа http://www.digital-edu.ru.</w:t>
      </w:r>
    </w:p>
    <w:p w:rsidR="00F2715E" w:rsidRPr="000A6752" w:rsidRDefault="00F2715E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752">
        <w:rPr>
          <w:rFonts w:ascii="Times New Roman" w:hAnsi="Times New Roman" w:cs="Times New Roman"/>
          <w:sz w:val="24"/>
          <w:szCs w:val="24"/>
        </w:rPr>
        <w:t>8.  Федеральный центр информационно-образовательных ресурсов -ФЦИОР [Электронный ресурс]. - Режим доступа http://www.fcior.edu.ru.</w:t>
      </w:r>
    </w:p>
    <w:p w:rsidR="00B2052C" w:rsidRPr="00B2052C" w:rsidRDefault="00B2052C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2052C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B2052C" w:rsidRPr="00B2052C" w:rsidRDefault="00B2052C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52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4819"/>
      </w:tblGrid>
      <w:tr w:rsidR="00B2052C" w:rsidRPr="00B2052C" w:rsidTr="00D370B8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2052C" w:rsidRPr="00B2052C" w:rsidTr="00D370B8">
        <w:trPr>
          <w:trHeight w:val="50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должен уметь: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2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2C" w:rsidRPr="00B2052C" w:rsidTr="00D370B8">
        <w:trPr>
          <w:trHeight w:val="6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Работать с программными средствами универсального назначения, соответствующими современным требованиям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 тестирования, устный опрос</w:t>
            </w:r>
          </w:p>
        </w:tc>
      </w:tr>
      <w:tr w:rsidR="00B2052C" w:rsidRPr="00B2052C" w:rsidTr="00D370B8">
        <w:trPr>
          <w:trHeight w:val="66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Использовать адаптированную компьютерную технику, альтернативные устройства ввода информации, специальное программное обеспечение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опрос, проведение тематического тестирования</w:t>
            </w:r>
          </w:p>
        </w:tc>
      </w:tr>
      <w:tr w:rsidR="00B2052C" w:rsidRPr="00B2052C" w:rsidTr="00D370B8">
        <w:trPr>
          <w:trHeight w:val="68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Осуществлять выбор способа представления информации в соответствии с учебными задачами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Поиск информации, устный опрос, проведение тематического тестирования</w:t>
            </w:r>
          </w:p>
        </w:tc>
      </w:tr>
      <w:tr w:rsidR="00B2052C" w:rsidRPr="00B2052C" w:rsidTr="00D370B8">
        <w:trPr>
          <w:trHeight w:val="70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2052C" w:rsidRPr="00B2052C" w:rsidTr="00D370B8">
        <w:trPr>
          <w:trHeight w:val="62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Использовать альтернативные средства коммуникации в учебной и будущей профессиональной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B2052C" w:rsidRPr="00B2052C" w:rsidTr="00D370B8">
        <w:trPr>
          <w:trHeight w:val="3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должен знать: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2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2C" w:rsidRPr="00B2052C" w:rsidTr="00D370B8">
        <w:trPr>
          <w:trHeight w:val="3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уровня и направления развития технических и программных средств универсального и специального назначения;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компьютерной техники, оснащенной альтернативными устройствами ввода – вывода информации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2052C" w:rsidRPr="00B2052C" w:rsidTr="00D370B8">
        <w:trPr>
          <w:trHeight w:val="1040"/>
        </w:trPr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Приемы поиска информации и преобразование ее в формат, наиболее подходящий для восприятия с учетом ограничений здоровья;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39C" w:rsidRPr="00B2052C" w:rsidRDefault="00B2052C" w:rsidP="00D37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2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B2052C" w:rsidRPr="000A6752" w:rsidRDefault="00B2052C" w:rsidP="00D370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052C" w:rsidRPr="000A6752" w:rsidSect="00DC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534"/>
    <w:multiLevelType w:val="hybridMultilevel"/>
    <w:tmpl w:val="4B2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04A2A"/>
    <w:multiLevelType w:val="hybridMultilevel"/>
    <w:tmpl w:val="0450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0282"/>
    <w:multiLevelType w:val="hybridMultilevel"/>
    <w:tmpl w:val="5F941624"/>
    <w:lvl w:ilvl="0" w:tplc="7B9220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2715E"/>
    <w:rsid w:val="000A6752"/>
    <w:rsid w:val="002724D1"/>
    <w:rsid w:val="00451158"/>
    <w:rsid w:val="0052736B"/>
    <w:rsid w:val="00760943"/>
    <w:rsid w:val="008626A1"/>
    <w:rsid w:val="00901303"/>
    <w:rsid w:val="00941B61"/>
    <w:rsid w:val="00952CA8"/>
    <w:rsid w:val="009C1431"/>
    <w:rsid w:val="009C1624"/>
    <w:rsid w:val="00A104E4"/>
    <w:rsid w:val="00A12EEC"/>
    <w:rsid w:val="00B2052C"/>
    <w:rsid w:val="00C5288F"/>
    <w:rsid w:val="00C75D1B"/>
    <w:rsid w:val="00CA7BBE"/>
    <w:rsid w:val="00CB038C"/>
    <w:rsid w:val="00CC339C"/>
    <w:rsid w:val="00D370B8"/>
    <w:rsid w:val="00DC5CA4"/>
    <w:rsid w:val="00F2715E"/>
    <w:rsid w:val="00FC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B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1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48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32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11" Type="http://schemas.openxmlformats.org/officeDocument/2006/relationships/hyperlink" Target="https://www.iprbookshop.ru/67213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prbookshop.ru/769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77030%C2%A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m</dc:creator>
  <cp:lastModifiedBy>Юлия</cp:lastModifiedBy>
  <cp:revision>14</cp:revision>
  <dcterms:created xsi:type="dcterms:W3CDTF">2023-05-02T08:43:00Z</dcterms:created>
  <dcterms:modified xsi:type="dcterms:W3CDTF">2023-10-23T12:02:00Z</dcterms:modified>
</cp:coreProperties>
</file>